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F7156C" w:rsidRPr="00877C28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9D5E0F" w:rsidRPr="002D2124" w:rsidRDefault="00C70F6A" w:rsidP="009D5E0F">
      <w:pPr>
        <w:widowControl w:val="0"/>
        <w:tabs>
          <w:tab w:val="left" w:pos="5610"/>
        </w:tabs>
        <w:ind w:firstLine="567"/>
        <w:jc w:val="center"/>
        <w:outlineLvl w:val="0"/>
        <w:rPr>
          <w:rFonts w:ascii="Arial" w:hAnsi="Arial" w:cs="Arial"/>
          <w:b/>
          <w:color w:val="auto"/>
          <w:szCs w:val="24"/>
        </w:rPr>
      </w:pPr>
      <w:r w:rsidRPr="009D5E0F">
        <w:rPr>
          <w:rFonts w:ascii="Arial" w:hAnsi="Arial" w:cs="Arial"/>
          <w:b/>
          <w:color w:val="auto"/>
          <w:szCs w:val="24"/>
        </w:rPr>
        <w:t xml:space="preserve"> </w:t>
      </w:r>
      <w:r w:rsidR="009D5E0F" w:rsidRPr="002D2124">
        <w:rPr>
          <w:rFonts w:ascii="Arial" w:hAnsi="Arial" w:cs="Arial"/>
          <w:b/>
          <w:szCs w:val="24"/>
        </w:rPr>
        <w:t xml:space="preserve">ГОСТ  </w:t>
      </w:r>
      <w:r w:rsidR="009D5E0F" w:rsidRPr="002D2124">
        <w:rPr>
          <w:rFonts w:ascii="Arial" w:hAnsi="Arial" w:cs="Arial"/>
          <w:b/>
          <w:color w:val="auto"/>
          <w:szCs w:val="24"/>
        </w:rPr>
        <w:t>«</w:t>
      </w:r>
      <w:r w:rsidR="002D2124" w:rsidRPr="002D2124">
        <w:rPr>
          <w:rFonts w:ascii="Arial" w:hAnsi="Arial" w:cs="Arial"/>
          <w:b/>
          <w:szCs w:val="24"/>
        </w:rPr>
        <w:t xml:space="preserve">Вика кормовая. </w:t>
      </w:r>
      <w:r w:rsidR="00395EFE" w:rsidRPr="002D2124">
        <w:rPr>
          <w:rFonts w:ascii="Arial" w:hAnsi="Arial" w:cs="Arial"/>
          <w:b/>
          <w:color w:val="auto"/>
          <w:szCs w:val="24"/>
        </w:rPr>
        <w:t>Технические условия</w:t>
      </w:r>
      <w:r w:rsidR="009D5E0F" w:rsidRPr="002D2124">
        <w:rPr>
          <w:rFonts w:ascii="Arial" w:hAnsi="Arial" w:cs="Arial"/>
          <w:b/>
          <w:color w:val="auto"/>
          <w:szCs w:val="24"/>
        </w:rPr>
        <w:t>»</w:t>
      </w:r>
    </w:p>
    <w:p w:rsidR="002D2124" w:rsidRPr="002D2124" w:rsidRDefault="002D2124" w:rsidP="002D2124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szCs w:val="24"/>
        </w:rPr>
      </w:pPr>
      <w:r w:rsidRPr="002D2124">
        <w:rPr>
          <w:sz w:val="28"/>
        </w:rPr>
        <w:t>(</w:t>
      </w:r>
      <w:r w:rsidRPr="002D2124">
        <w:rPr>
          <w:rFonts w:ascii="Arial" w:hAnsi="Arial" w:cs="Arial"/>
          <w:szCs w:val="24"/>
        </w:rPr>
        <w:t xml:space="preserve">Пересмотр ГОСТ 7067-88, с учетом ГОСТ </w:t>
      </w:r>
      <w:proofErr w:type="gramStart"/>
      <w:r w:rsidRPr="002D2124">
        <w:rPr>
          <w:rFonts w:ascii="Arial" w:hAnsi="Arial" w:cs="Arial"/>
          <w:szCs w:val="24"/>
        </w:rPr>
        <w:t>Р</w:t>
      </w:r>
      <w:proofErr w:type="gramEnd"/>
      <w:r w:rsidRPr="002D2124">
        <w:rPr>
          <w:rFonts w:ascii="Arial" w:hAnsi="Arial" w:cs="Arial"/>
          <w:szCs w:val="24"/>
        </w:rPr>
        <w:t xml:space="preserve"> 54631-2011)</w:t>
      </w:r>
    </w:p>
    <w:p w:rsidR="00805F36" w:rsidRPr="00395EFE" w:rsidRDefault="00805F36" w:rsidP="009D5E0F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</w:p>
    <w:p w:rsidR="00F7156C" w:rsidRPr="00877C28" w:rsidRDefault="00F7156C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207AB2" w:rsidRPr="00877C28" w:rsidRDefault="00207AB2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C1437" w:rsidRPr="00251E1C" w:rsidRDefault="00D90234" w:rsidP="006C1437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1.1 </w:t>
      </w:r>
      <w:r w:rsidR="0082194A">
        <w:rPr>
          <w:rFonts w:ascii="Arial" w:hAnsi="Arial" w:cs="Arial"/>
          <w:sz w:val="24"/>
        </w:rPr>
        <w:t>Национальный п</w:t>
      </w:r>
      <w:r w:rsidR="0082194A" w:rsidRPr="00877C28">
        <w:rPr>
          <w:rFonts w:ascii="Arial" w:hAnsi="Arial" w:cs="Arial"/>
          <w:sz w:val="24"/>
        </w:rPr>
        <w:t xml:space="preserve">лан </w:t>
      </w:r>
      <w:r w:rsidR="009D5E0F">
        <w:rPr>
          <w:rFonts w:ascii="Arial" w:hAnsi="Arial" w:cs="Arial"/>
          <w:sz w:val="24"/>
        </w:rPr>
        <w:t>стандартизации на 2023</w:t>
      </w:r>
      <w:r w:rsidR="0082194A" w:rsidRPr="00877C28">
        <w:rPr>
          <w:rFonts w:ascii="Arial" w:hAnsi="Arial" w:cs="Arial"/>
          <w:sz w:val="24"/>
        </w:rPr>
        <w:t xml:space="preserve"> год</w:t>
      </w:r>
      <w:r w:rsidR="008379F8" w:rsidRPr="00877C28">
        <w:rPr>
          <w:rFonts w:ascii="Arial" w:hAnsi="Arial" w:cs="Arial"/>
          <w:sz w:val="24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9D5E0F">
        <w:rPr>
          <w:rFonts w:ascii="Arial" w:hAnsi="Arial" w:cs="Arial"/>
          <w:sz w:val="24"/>
        </w:rPr>
        <w:t>№ 433-НҚ от 20.12.2022</w:t>
      </w:r>
      <w:r w:rsidR="006C1437">
        <w:rPr>
          <w:rFonts w:ascii="Arial" w:hAnsi="Arial" w:cs="Arial"/>
          <w:sz w:val="24"/>
        </w:rPr>
        <w:t>года</w:t>
      </w:r>
      <w:r w:rsidR="006C1437" w:rsidRPr="00251E1C">
        <w:rPr>
          <w:rFonts w:ascii="Arial" w:hAnsi="Arial" w:cs="Arial"/>
          <w:sz w:val="24"/>
        </w:rPr>
        <w:t xml:space="preserve"> </w:t>
      </w:r>
      <w:r w:rsidR="00251E1C" w:rsidRPr="00251E1C">
        <w:rPr>
          <w:rFonts w:ascii="Arial" w:hAnsi="Arial" w:cs="Arial"/>
          <w:sz w:val="24"/>
        </w:rPr>
        <w:t xml:space="preserve">(с учетом изменений №16, внесенного Приказом </w:t>
      </w:r>
      <w:r w:rsidR="00251E1C">
        <w:rPr>
          <w:rFonts w:ascii="Arial" w:hAnsi="Arial" w:cs="Arial"/>
          <w:sz w:val="24"/>
        </w:rPr>
        <w:t xml:space="preserve">КТРМ МТИ РК </w:t>
      </w:r>
      <w:r w:rsidR="00251E1C" w:rsidRPr="00251E1C">
        <w:rPr>
          <w:rFonts w:ascii="Arial" w:hAnsi="Arial" w:cs="Arial"/>
          <w:sz w:val="24"/>
        </w:rPr>
        <w:t>№16- НҚ от 10 февраля 2023</w:t>
      </w:r>
      <w:r w:rsidR="00506530">
        <w:rPr>
          <w:rFonts w:ascii="Arial" w:hAnsi="Arial" w:cs="Arial"/>
          <w:sz w:val="24"/>
        </w:rPr>
        <w:t xml:space="preserve"> </w:t>
      </w:r>
      <w:r w:rsidR="00251E1C" w:rsidRPr="00251E1C">
        <w:rPr>
          <w:rFonts w:ascii="Arial" w:hAnsi="Arial" w:cs="Arial"/>
          <w:sz w:val="24"/>
        </w:rPr>
        <w:t>года).</w:t>
      </w:r>
    </w:p>
    <w:p w:rsidR="00D90234" w:rsidRPr="006C1437" w:rsidRDefault="00D90234" w:rsidP="006C1437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 w:rsidRPr="006C1437">
        <w:rPr>
          <w:rFonts w:ascii="Arial" w:hAnsi="Arial" w:cs="Arial"/>
          <w:sz w:val="24"/>
        </w:rPr>
        <w:t xml:space="preserve">1.2 </w:t>
      </w:r>
      <w:r w:rsidR="0082194A">
        <w:rPr>
          <w:rFonts w:ascii="Arial" w:hAnsi="Arial" w:cs="Arial"/>
          <w:sz w:val="24"/>
        </w:rPr>
        <w:t xml:space="preserve">Программа </w:t>
      </w:r>
      <w:r w:rsidRPr="006C1437">
        <w:rPr>
          <w:rFonts w:ascii="Arial" w:hAnsi="Arial" w:cs="Arial"/>
          <w:sz w:val="24"/>
        </w:rPr>
        <w:t>межгосударственной</w:t>
      </w:r>
      <w:r w:rsidR="006C1437">
        <w:rPr>
          <w:rFonts w:ascii="Arial" w:hAnsi="Arial" w:cs="Arial"/>
          <w:sz w:val="24"/>
        </w:rPr>
        <w:t xml:space="preserve"> стандартизации на 2022-2023</w:t>
      </w:r>
      <w:r w:rsidRPr="006C1437">
        <w:rPr>
          <w:rFonts w:ascii="Arial" w:hAnsi="Arial" w:cs="Arial"/>
          <w:sz w:val="24"/>
        </w:rPr>
        <w:t xml:space="preserve"> гг.     </w:t>
      </w:r>
    </w:p>
    <w:p w:rsidR="00D90234" w:rsidRPr="00A90848" w:rsidRDefault="00D90234" w:rsidP="00D90234">
      <w:pPr>
        <w:ind w:firstLine="567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Т</w:t>
      </w:r>
      <w:r w:rsidR="0082194A">
        <w:rPr>
          <w:rFonts w:ascii="Arial" w:hAnsi="Arial" w:cs="Arial"/>
          <w:color w:val="auto"/>
          <w:szCs w:val="24"/>
        </w:rPr>
        <w:t xml:space="preserve">ема внесена в ПМС под шифром </w:t>
      </w:r>
      <w:r w:rsidR="002D2124">
        <w:rPr>
          <w:rFonts w:ascii="Arial" w:hAnsi="Arial" w:cs="Arial"/>
          <w:color w:val="auto"/>
          <w:szCs w:val="24"/>
        </w:rPr>
        <w:t>KZ.1.023</w:t>
      </w:r>
      <w:r w:rsidR="00827BF8">
        <w:rPr>
          <w:rFonts w:ascii="Arial" w:hAnsi="Arial" w:cs="Arial"/>
          <w:color w:val="auto"/>
          <w:szCs w:val="24"/>
        </w:rPr>
        <w:t>-2023</w:t>
      </w:r>
      <w:r w:rsidR="00224F78">
        <w:rPr>
          <w:rFonts w:ascii="Arial" w:hAnsi="Arial" w:cs="Arial"/>
          <w:color w:val="auto"/>
          <w:szCs w:val="24"/>
        </w:rPr>
        <w:t>.</w:t>
      </w:r>
      <w:r w:rsidR="00395EFE" w:rsidRPr="00395EFE">
        <w:rPr>
          <w:rFonts w:ascii="Verdana" w:hAnsi="Verdana"/>
          <w:sz w:val="16"/>
          <w:szCs w:val="16"/>
        </w:rPr>
        <w:t xml:space="preserve"> </w:t>
      </w:r>
    </w:p>
    <w:p w:rsidR="00F6721C" w:rsidRPr="00877C28" w:rsidRDefault="00F6721C" w:rsidP="00805F36">
      <w:pPr>
        <w:pStyle w:val="11"/>
        <w:suppressAutoHyphens/>
        <w:ind w:firstLine="709"/>
        <w:jc w:val="both"/>
        <w:rPr>
          <w:b/>
          <w:color w:val="auto"/>
          <w:spacing w:val="4"/>
          <w:sz w:val="28"/>
        </w:rPr>
      </w:pPr>
    </w:p>
    <w:p w:rsidR="00F7156C" w:rsidRPr="00877C28" w:rsidRDefault="00F7156C" w:rsidP="000C224B">
      <w:pPr>
        <w:pStyle w:val="11"/>
        <w:suppressAutoHyphens/>
        <w:ind w:firstLine="567"/>
        <w:jc w:val="both"/>
        <w:rPr>
          <w:rFonts w:ascii="Arial" w:hAnsi="Arial" w:cs="Arial"/>
          <w:b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207AB2" w:rsidRPr="00877C28" w:rsidRDefault="00207AB2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D16845" w:rsidRDefault="00A43BBE" w:rsidP="002D2124">
      <w:pPr>
        <w:autoSpaceDE w:val="0"/>
        <w:autoSpaceDN w:val="0"/>
        <w:adjustRightInd w:val="0"/>
        <w:ind w:firstLine="567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Объект стандартизации –</w:t>
      </w:r>
      <w:r w:rsidRPr="00D16845">
        <w:rPr>
          <w:rFonts w:ascii="Arial" w:hAnsi="Arial" w:cs="Arial"/>
          <w:color w:val="auto"/>
          <w:szCs w:val="24"/>
        </w:rPr>
        <w:t xml:space="preserve"> </w:t>
      </w:r>
      <w:r w:rsidR="00D04C8B" w:rsidRPr="00D16845">
        <w:rPr>
          <w:rFonts w:ascii="Arial" w:hAnsi="Arial" w:cs="Arial"/>
          <w:color w:val="auto"/>
          <w:szCs w:val="24"/>
        </w:rPr>
        <w:t xml:space="preserve"> </w:t>
      </w:r>
      <w:r w:rsidR="00827BF8">
        <w:rPr>
          <w:rFonts w:ascii="Arial" w:hAnsi="Arial" w:cs="Arial"/>
          <w:color w:val="auto"/>
          <w:szCs w:val="24"/>
        </w:rPr>
        <w:t xml:space="preserve"> </w:t>
      </w:r>
      <w:r w:rsidR="00D16845">
        <w:rPr>
          <w:rFonts w:ascii="Arial" w:hAnsi="Arial" w:cs="Arial"/>
          <w:color w:val="auto"/>
          <w:szCs w:val="24"/>
        </w:rPr>
        <w:t xml:space="preserve"> </w:t>
      </w:r>
      <w:r w:rsidR="00D16845" w:rsidRPr="002D2124">
        <w:rPr>
          <w:rFonts w:ascii="Arial" w:hAnsi="Arial" w:cs="Arial"/>
          <w:color w:val="auto"/>
          <w:szCs w:val="24"/>
        </w:rPr>
        <w:t xml:space="preserve">зерно </w:t>
      </w:r>
      <w:r w:rsidR="002D2124" w:rsidRPr="002D2124">
        <w:rPr>
          <w:rFonts w:ascii="Arial" w:eastAsia="Consolas" w:hAnsi="Arial" w:cs="Arial"/>
          <w:szCs w:val="24"/>
          <w:lang w:eastAsia="en-US"/>
        </w:rPr>
        <w:t>кормовой вики</w:t>
      </w:r>
      <w:r w:rsidR="00E95671">
        <w:rPr>
          <w:rFonts w:ascii="Arial" w:hAnsi="Arial" w:cs="Arial"/>
          <w:color w:val="auto"/>
          <w:szCs w:val="24"/>
        </w:rPr>
        <w:t xml:space="preserve">, </w:t>
      </w:r>
      <w:r w:rsidR="00D16845" w:rsidRPr="00D16845">
        <w:rPr>
          <w:rFonts w:ascii="Arial" w:hAnsi="Arial" w:cs="Arial" w:hint="eastAsia"/>
          <w:color w:val="auto"/>
          <w:szCs w:val="24"/>
        </w:rPr>
        <w:t>используемое</w:t>
      </w:r>
      <w:r w:rsidR="00D16845" w:rsidRPr="00D16845">
        <w:rPr>
          <w:rFonts w:ascii="Arial" w:hAnsi="Arial" w:cs="Arial"/>
          <w:color w:val="auto"/>
          <w:szCs w:val="24"/>
        </w:rPr>
        <w:t xml:space="preserve"> </w:t>
      </w:r>
      <w:r w:rsidR="00D16845" w:rsidRPr="00D16845">
        <w:rPr>
          <w:rFonts w:ascii="Arial" w:hAnsi="Arial" w:cs="Arial" w:hint="eastAsia"/>
          <w:color w:val="auto"/>
          <w:szCs w:val="24"/>
        </w:rPr>
        <w:t>на</w:t>
      </w:r>
      <w:r w:rsidR="00D16845" w:rsidRPr="00D16845">
        <w:rPr>
          <w:rFonts w:ascii="Arial" w:hAnsi="Arial" w:cs="Arial"/>
          <w:color w:val="auto"/>
          <w:szCs w:val="24"/>
        </w:rPr>
        <w:t xml:space="preserve"> </w:t>
      </w:r>
      <w:r w:rsidR="00D16845" w:rsidRPr="00D16845">
        <w:rPr>
          <w:rFonts w:ascii="Arial" w:hAnsi="Arial" w:cs="Arial" w:hint="eastAsia"/>
          <w:color w:val="auto"/>
          <w:szCs w:val="24"/>
        </w:rPr>
        <w:t>кормовые</w:t>
      </w:r>
      <w:r w:rsidR="00D16845" w:rsidRPr="00D16845">
        <w:rPr>
          <w:rFonts w:ascii="Arial" w:hAnsi="Arial" w:cs="Arial"/>
          <w:color w:val="auto"/>
          <w:szCs w:val="24"/>
        </w:rPr>
        <w:t xml:space="preserve"> </w:t>
      </w:r>
      <w:r w:rsidR="00D16845" w:rsidRPr="00D16845">
        <w:rPr>
          <w:rFonts w:ascii="Arial" w:hAnsi="Arial" w:cs="Arial" w:hint="eastAsia"/>
          <w:color w:val="auto"/>
          <w:szCs w:val="24"/>
        </w:rPr>
        <w:t>цели</w:t>
      </w:r>
      <w:r w:rsidR="00D16845" w:rsidRPr="00D16845">
        <w:rPr>
          <w:rFonts w:ascii="Arial" w:hAnsi="Arial" w:cs="Arial"/>
          <w:color w:val="auto"/>
          <w:szCs w:val="24"/>
        </w:rPr>
        <w:t xml:space="preserve"> </w:t>
      </w:r>
      <w:r w:rsidR="00D16845" w:rsidRPr="00D16845">
        <w:rPr>
          <w:rFonts w:ascii="Arial" w:hAnsi="Arial" w:cs="Arial" w:hint="eastAsia"/>
          <w:color w:val="auto"/>
          <w:szCs w:val="24"/>
        </w:rPr>
        <w:t>и</w:t>
      </w:r>
      <w:r w:rsidR="00D16845" w:rsidRPr="00D16845">
        <w:rPr>
          <w:rFonts w:ascii="Arial" w:hAnsi="Arial" w:cs="Arial"/>
          <w:color w:val="auto"/>
          <w:szCs w:val="24"/>
        </w:rPr>
        <w:t xml:space="preserve"> </w:t>
      </w:r>
      <w:r w:rsidR="00D16845" w:rsidRPr="00D16845">
        <w:rPr>
          <w:rFonts w:ascii="Arial" w:hAnsi="Arial" w:cs="Arial" w:hint="eastAsia"/>
          <w:color w:val="auto"/>
          <w:szCs w:val="24"/>
        </w:rPr>
        <w:t>для</w:t>
      </w:r>
      <w:r w:rsidR="002D2124">
        <w:rPr>
          <w:rFonts w:ascii="Arial" w:hAnsi="Arial" w:cs="Arial"/>
          <w:color w:val="auto"/>
          <w:szCs w:val="24"/>
        </w:rPr>
        <w:t xml:space="preserve">  переработки на</w:t>
      </w:r>
      <w:r w:rsidR="00D16845" w:rsidRPr="00D16845">
        <w:rPr>
          <w:rFonts w:ascii="Arial" w:hAnsi="Arial" w:cs="Arial"/>
          <w:color w:val="auto"/>
          <w:szCs w:val="24"/>
        </w:rPr>
        <w:t xml:space="preserve"> </w:t>
      </w:r>
      <w:r w:rsidR="002D2124">
        <w:rPr>
          <w:rFonts w:ascii="Arial" w:hAnsi="Arial" w:cs="Arial" w:hint="eastAsia"/>
          <w:color w:val="auto"/>
          <w:szCs w:val="24"/>
        </w:rPr>
        <w:t>комбикорм</w:t>
      </w:r>
      <w:r w:rsidR="002D2124">
        <w:rPr>
          <w:rFonts w:ascii="Arial" w:hAnsi="Arial" w:cs="Arial"/>
          <w:color w:val="auto"/>
          <w:szCs w:val="24"/>
        </w:rPr>
        <w:t>а</w:t>
      </w:r>
      <w:r w:rsidR="00D16845" w:rsidRPr="00D16845">
        <w:rPr>
          <w:rFonts w:ascii="Arial" w:hAnsi="Arial" w:cs="Arial"/>
          <w:color w:val="auto"/>
          <w:szCs w:val="24"/>
        </w:rPr>
        <w:t>.</w:t>
      </w:r>
    </w:p>
    <w:p w:rsidR="00744C98" w:rsidRDefault="00744C98" w:rsidP="00D16845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hAnsi="Arial" w:cs="Arial"/>
          <w:color w:val="auto"/>
          <w:szCs w:val="24"/>
        </w:rPr>
      </w:pPr>
      <w:r w:rsidRPr="00D16845">
        <w:rPr>
          <w:rFonts w:ascii="Arial" w:hAnsi="Arial" w:cs="Arial"/>
          <w:color w:val="auto"/>
          <w:szCs w:val="24"/>
        </w:rPr>
        <w:t>Аспект стандартизации</w:t>
      </w:r>
      <w:r w:rsidR="000D6103">
        <w:rPr>
          <w:rFonts w:ascii="Arial" w:hAnsi="Arial" w:cs="Arial"/>
        </w:rPr>
        <w:t xml:space="preserve"> </w:t>
      </w:r>
      <w:r w:rsidRPr="00386C37">
        <w:rPr>
          <w:rFonts w:ascii="Arial" w:hAnsi="Arial" w:cs="Arial"/>
          <w:color w:val="auto"/>
          <w:szCs w:val="24"/>
        </w:rPr>
        <w:t xml:space="preserve">- </w:t>
      </w:r>
      <w:r w:rsidR="00F90D85">
        <w:rPr>
          <w:rFonts w:ascii="Arial" w:hAnsi="Arial" w:cs="Arial"/>
          <w:color w:val="auto"/>
          <w:szCs w:val="24"/>
        </w:rPr>
        <w:t xml:space="preserve">установление </w:t>
      </w:r>
      <w:r w:rsidR="00D16845">
        <w:rPr>
          <w:rFonts w:ascii="Arial" w:hAnsi="Arial" w:cs="Arial"/>
          <w:color w:val="auto"/>
          <w:szCs w:val="24"/>
        </w:rPr>
        <w:t xml:space="preserve">требований </w:t>
      </w:r>
      <w:r w:rsidR="00F90D85">
        <w:rPr>
          <w:rFonts w:ascii="Arial" w:hAnsi="Arial" w:cs="Arial"/>
          <w:color w:val="auto"/>
          <w:szCs w:val="24"/>
        </w:rPr>
        <w:t xml:space="preserve">безопасности, требований </w:t>
      </w:r>
      <w:r w:rsidR="00D16845">
        <w:rPr>
          <w:rFonts w:ascii="Arial" w:hAnsi="Arial" w:cs="Arial"/>
          <w:color w:val="auto"/>
          <w:szCs w:val="24"/>
        </w:rPr>
        <w:t>к</w:t>
      </w:r>
      <w:r w:rsidR="00F90D85">
        <w:rPr>
          <w:rFonts w:ascii="Arial" w:hAnsi="Arial" w:cs="Arial"/>
          <w:color w:val="auto"/>
          <w:szCs w:val="24"/>
        </w:rPr>
        <w:t xml:space="preserve"> составу основного зерна, сорной и зерновой примесей</w:t>
      </w:r>
      <w:r w:rsidR="00E95671">
        <w:rPr>
          <w:rFonts w:ascii="Arial" w:hAnsi="Arial" w:cs="Arial"/>
          <w:color w:val="auto"/>
          <w:szCs w:val="24"/>
        </w:rPr>
        <w:t xml:space="preserve">, </w:t>
      </w:r>
      <w:proofErr w:type="spellStart"/>
      <w:r w:rsidR="00F90D85">
        <w:rPr>
          <w:rFonts w:ascii="Arial" w:hAnsi="Arial" w:cs="Arial"/>
          <w:color w:val="auto"/>
          <w:szCs w:val="24"/>
        </w:rPr>
        <w:t>физико</w:t>
      </w:r>
      <w:proofErr w:type="spellEnd"/>
      <w:r w:rsidR="00F90D85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F90D85">
        <w:rPr>
          <w:rFonts w:ascii="Arial" w:hAnsi="Arial" w:cs="Arial"/>
          <w:color w:val="auto"/>
          <w:szCs w:val="24"/>
        </w:rPr>
        <w:t>–х</w:t>
      </w:r>
      <w:proofErr w:type="gramEnd"/>
      <w:r w:rsidR="00F90D85">
        <w:rPr>
          <w:rFonts w:ascii="Arial" w:hAnsi="Arial" w:cs="Arial"/>
          <w:color w:val="auto"/>
          <w:szCs w:val="24"/>
        </w:rPr>
        <w:t>имических требований,</w:t>
      </w:r>
      <w:r w:rsidR="00E95671">
        <w:rPr>
          <w:rFonts w:ascii="Arial" w:hAnsi="Arial" w:cs="Arial"/>
          <w:color w:val="auto"/>
          <w:szCs w:val="24"/>
        </w:rPr>
        <w:t xml:space="preserve"> а также приемке, методам испытаний, транспортированию и хранению.</w:t>
      </w:r>
    </w:p>
    <w:p w:rsidR="00E95671" w:rsidRDefault="00E95671" w:rsidP="00D16845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hAnsi="Arial" w:cs="Arial"/>
          <w:color w:val="auto"/>
          <w:szCs w:val="24"/>
        </w:rPr>
      </w:pPr>
    </w:p>
    <w:p w:rsidR="00805F36" w:rsidRPr="00877C28" w:rsidRDefault="00F7156C" w:rsidP="000C224B">
      <w:pPr>
        <w:pStyle w:val="11"/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3 Технико-экономическое обоснование разработки  стандарта</w:t>
      </w:r>
    </w:p>
    <w:p w:rsidR="00F6721C" w:rsidRPr="00877C28" w:rsidRDefault="00F6721C" w:rsidP="00F6721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</w:p>
    <w:p w:rsidR="00D15D7E" w:rsidRPr="00D15D7E" w:rsidRDefault="00BA76FF" w:rsidP="00772344">
      <w:pPr>
        <w:widowControl w:val="0"/>
        <w:tabs>
          <w:tab w:val="left" w:pos="5610"/>
        </w:tabs>
        <w:ind w:firstLine="567"/>
        <w:jc w:val="both"/>
        <w:outlineLvl w:val="0"/>
        <w:rPr>
          <w:rFonts w:ascii="Arial" w:eastAsia="Consolas" w:hAnsi="Arial" w:cs="Arial"/>
          <w:szCs w:val="24"/>
          <w:lang w:eastAsia="en-US"/>
        </w:rPr>
      </w:pPr>
      <w:r w:rsidRPr="0058198A">
        <w:rPr>
          <w:rFonts w:ascii="Arial" w:hAnsi="Arial" w:cs="Arial"/>
          <w:color w:val="auto"/>
          <w:szCs w:val="24"/>
        </w:rPr>
        <w:t xml:space="preserve">Разработка ГОСТ необходима </w:t>
      </w:r>
      <w:r w:rsidR="00092F3A">
        <w:rPr>
          <w:rFonts w:ascii="Arial" w:hAnsi="Arial" w:cs="Arial"/>
          <w:color w:val="auto"/>
          <w:szCs w:val="24"/>
        </w:rPr>
        <w:t xml:space="preserve">и целесообразна </w:t>
      </w:r>
      <w:r w:rsidRPr="0058198A">
        <w:rPr>
          <w:rFonts w:ascii="Arial" w:hAnsi="Arial" w:cs="Arial"/>
          <w:color w:val="auto"/>
          <w:szCs w:val="24"/>
        </w:rPr>
        <w:t>для выполнения требований</w:t>
      </w:r>
      <w:r w:rsidR="005A2AAB">
        <w:rPr>
          <w:rFonts w:ascii="Arial" w:hAnsi="Arial" w:cs="Arial"/>
          <w:color w:val="auto"/>
          <w:szCs w:val="24"/>
        </w:rPr>
        <w:t>:</w:t>
      </w:r>
      <w:r w:rsidR="005F1DDC" w:rsidRPr="0058198A">
        <w:rPr>
          <w:rFonts w:ascii="Arial" w:hAnsi="Arial" w:cs="Arial"/>
          <w:color w:val="auto"/>
          <w:szCs w:val="24"/>
        </w:rPr>
        <w:t xml:space="preserve"> </w:t>
      </w:r>
      <w:r w:rsidR="00DA24A1">
        <w:rPr>
          <w:rFonts w:ascii="Arial" w:hAnsi="Arial" w:cs="Arial"/>
          <w:color w:val="auto"/>
          <w:szCs w:val="24"/>
        </w:rPr>
        <w:t xml:space="preserve">  </w:t>
      </w:r>
      <w:r w:rsidR="004B7394">
        <w:rPr>
          <w:rFonts w:ascii="Arial" w:hAnsi="Arial" w:cs="Arial"/>
          <w:color w:val="auto"/>
          <w:szCs w:val="24"/>
        </w:rPr>
        <w:t xml:space="preserve"> </w:t>
      </w:r>
      <w:r w:rsidRPr="0058198A">
        <w:rPr>
          <w:rFonts w:ascii="Arial" w:hAnsi="Arial" w:cs="Arial"/>
          <w:color w:val="auto"/>
          <w:szCs w:val="24"/>
        </w:rPr>
        <w:t xml:space="preserve"> технического регламента Таможенного союза </w:t>
      </w:r>
      <w:hyperlink r:id="rId5" w:history="1">
        <w:r w:rsidR="0058198A" w:rsidRPr="0058198A">
          <w:rPr>
            <w:rFonts w:ascii="Arial" w:hAnsi="Arial" w:cs="Arial"/>
            <w:color w:val="auto"/>
            <w:szCs w:val="24"/>
          </w:rPr>
          <w:t xml:space="preserve">"О безопасности </w:t>
        </w:r>
        <w:r w:rsidR="00DA24A1">
          <w:rPr>
            <w:rFonts w:ascii="Arial" w:hAnsi="Arial" w:cs="Arial"/>
            <w:color w:val="auto"/>
            <w:szCs w:val="24"/>
          </w:rPr>
          <w:t>упаковки</w:t>
        </w:r>
        <w:r w:rsidR="0058198A" w:rsidRPr="0058198A">
          <w:rPr>
            <w:rFonts w:ascii="Arial" w:hAnsi="Arial" w:cs="Arial"/>
            <w:color w:val="auto"/>
            <w:szCs w:val="24"/>
          </w:rPr>
          <w:t>"</w:t>
        </w:r>
      </w:hyperlink>
      <w:r w:rsidR="00DA24A1">
        <w:rPr>
          <w:rFonts w:ascii="Arial" w:hAnsi="Arial" w:cs="Arial"/>
          <w:color w:val="auto"/>
          <w:szCs w:val="24"/>
        </w:rPr>
        <w:t xml:space="preserve"> </w:t>
      </w:r>
      <w:r w:rsidR="00772344">
        <w:rPr>
          <w:rFonts w:ascii="Arial" w:hAnsi="Arial" w:cs="Arial"/>
          <w:color w:val="auto"/>
          <w:szCs w:val="24"/>
        </w:rPr>
        <w:br/>
      </w:r>
      <w:r w:rsidR="00DA24A1">
        <w:rPr>
          <w:rFonts w:ascii="Arial" w:hAnsi="Arial" w:cs="Arial"/>
          <w:color w:val="auto"/>
          <w:szCs w:val="24"/>
        </w:rPr>
        <w:t>(</w:t>
      </w:r>
      <w:proofErr w:type="gramStart"/>
      <w:r w:rsidR="00DA24A1">
        <w:rPr>
          <w:rFonts w:ascii="Arial" w:hAnsi="Arial" w:cs="Arial"/>
          <w:color w:val="auto"/>
          <w:szCs w:val="24"/>
        </w:rPr>
        <w:t>ТР</w:t>
      </w:r>
      <w:proofErr w:type="gramEnd"/>
      <w:r w:rsidR="00DA24A1">
        <w:rPr>
          <w:rFonts w:ascii="Arial" w:hAnsi="Arial" w:cs="Arial"/>
          <w:color w:val="auto"/>
          <w:szCs w:val="24"/>
        </w:rPr>
        <w:t xml:space="preserve"> ТС 005/2011</w:t>
      </w:r>
      <w:r w:rsidR="0058198A">
        <w:rPr>
          <w:rFonts w:ascii="Arial" w:hAnsi="Arial" w:cs="Arial"/>
          <w:color w:val="auto"/>
          <w:szCs w:val="24"/>
        </w:rPr>
        <w:t>)</w:t>
      </w:r>
      <w:r w:rsidR="006E2AE6">
        <w:rPr>
          <w:rFonts w:ascii="Arial" w:hAnsi="Arial" w:cs="Arial"/>
          <w:color w:val="auto"/>
          <w:szCs w:val="24"/>
        </w:rPr>
        <w:t xml:space="preserve"> в части </w:t>
      </w:r>
      <w:r w:rsidR="004B7394">
        <w:rPr>
          <w:rFonts w:ascii="Arial" w:hAnsi="Arial" w:cs="Arial"/>
          <w:color w:val="auto"/>
          <w:szCs w:val="24"/>
        </w:rPr>
        <w:t xml:space="preserve">обеспечения </w:t>
      </w:r>
      <w:r w:rsidR="006E2AE6">
        <w:rPr>
          <w:rFonts w:ascii="Arial" w:hAnsi="Arial" w:cs="Arial"/>
          <w:color w:val="auto"/>
          <w:szCs w:val="24"/>
        </w:rPr>
        <w:t xml:space="preserve"> </w:t>
      </w:r>
      <w:r w:rsidR="004B7394" w:rsidRPr="004B7394">
        <w:rPr>
          <w:rFonts w:ascii="Arial" w:hAnsi="Arial" w:cs="Arial"/>
          <w:color w:val="auto"/>
          <w:szCs w:val="24"/>
        </w:rPr>
        <w:t xml:space="preserve">идентификации зерна, </w:t>
      </w:r>
      <w:r w:rsidR="005A2AAB">
        <w:rPr>
          <w:rFonts w:ascii="Arial" w:hAnsi="Arial" w:cs="Arial"/>
          <w:color w:val="auto"/>
          <w:szCs w:val="24"/>
        </w:rPr>
        <w:t xml:space="preserve">требований безопасности </w:t>
      </w:r>
      <w:r w:rsidR="00D15D7E" w:rsidRPr="00D15D7E">
        <w:rPr>
          <w:rFonts w:ascii="Arial" w:eastAsia="Consolas" w:hAnsi="Arial" w:cs="Arial"/>
          <w:szCs w:val="24"/>
          <w:lang w:eastAsia="en-US"/>
        </w:rPr>
        <w:t>и проекта технического регламента ТР ЕАЭС «О безопасности кормов и кормовых добавок».</w:t>
      </w:r>
    </w:p>
    <w:p w:rsidR="00575CEC" w:rsidRPr="00575CEC" w:rsidRDefault="00575CEC" w:rsidP="00575CEC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hAnsi="Arial" w:cs="Arial"/>
          <w:color w:val="auto"/>
          <w:szCs w:val="24"/>
        </w:rPr>
      </w:pPr>
      <w:r w:rsidRPr="00575CEC">
        <w:rPr>
          <w:rFonts w:ascii="Arial" w:hAnsi="Arial" w:cs="Arial"/>
          <w:color w:val="auto"/>
          <w:szCs w:val="24"/>
        </w:rPr>
        <w:t>Вика является объектом регулирования данных технических регламентов.</w:t>
      </w:r>
    </w:p>
    <w:p w:rsidR="00575CEC" w:rsidRPr="00575CEC" w:rsidRDefault="00575CEC" w:rsidP="00575CEC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hAnsi="Arial" w:cs="Arial"/>
          <w:color w:val="auto"/>
          <w:szCs w:val="24"/>
        </w:rPr>
      </w:pPr>
      <w:r w:rsidRPr="00575CEC">
        <w:rPr>
          <w:rFonts w:ascii="Arial" w:hAnsi="Arial" w:cs="Arial"/>
          <w:color w:val="auto"/>
          <w:szCs w:val="24"/>
        </w:rPr>
        <w:t xml:space="preserve">Согласно приложению 1 </w:t>
      </w:r>
      <w:proofErr w:type="gramStart"/>
      <w:r w:rsidRPr="00575CEC">
        <w:rPr>
          <w:rFonts w:ascii="Arial" w:hAnsi="Arial" w:cs="Arial"/>
          <w:color w:val="auto"/>
          <w:szCs w:val="24"/>
        </w:rPr>
        <w:t>ТР</w:t>
      </w:r>
      <w:proofErr w:type="gramEnd"/>
      <w:r w:rsidRPr="00575CEC">
        <w:rPr>
          <w:rFonts w:ascii="Arial" w:hAnsi="Arial" w:cs="Arial"/>
          <w:color w:val="auto"/>
          <w:szCs w:val="24"/>
        </w:rPr>
        <w:t xml:space="preserve"> ТС 015/2011 «О безопасности зерна» </w:t>
      </w:r>
      <w:r w:rsidRPr="00575CEC">
        <w:rPr>
          <w:rFonts w:ascii="Arial" w:hAnsi="Arial" w:cs="Arial"/>
          <w:color w:val="auto"/>
          <w:szCs w:val="24"/>
        </w:rPr>
        <w:br/>
        <w:t>вика – это зерно шаровидной формы, слегка сдавленное, желто-коричневого, черного цвета, семенной рубчик узкий, светлый, 1/5-1/6 окружности. Размеры: толщина от 2,0 до 5,0; ширина от 2,6 до 6,0; длина от 3,5 до 6,5 мм.</w:t>
      </w:r>
    </w:p>
    <w:p w:rsidR="00575CEC" w:rsidRPr="00575CEC" w:rsidRDefault="00575CEC" w:rsidP="00575CEC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hAnsi="Arial" w:cs="Arial"/>
          <w:color w:val="auto"/>
          <w:szCs w:val="24"/>
        </w:rPr>
      </w:pPr>
      <w:r w:rsidRPr="00575CEC">
        <w:rPr>
          <w:rFonts w:ascii="Arial" w:hAnsi="Arial" w:cs="Arial"/>
          <w:color w:val="auto"/>
          <w:szCs w:val="24"/>
        </w:rPr>
        <w:t>Ввиду того, что ГОСТ 7067-88 принят уже более 20 лет назад и в соответствии с пунктом 5.1.5 подраздела 5.1 раздела 5 ГОСТ 1.2-2015 «Межгосударственный стандарт. 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 требуется полный пересмотр стандарта для актуализации его положений.</w:t>
      </w:r>
    </w:p>
    <w:p w:rsidR="00575CEC" w:rsidRPr="00575CEC" w:rsidRDefault="00575CEC" w:rsidP="00575CEC">
      <w:pPr>
        <w:tabs>
          <w:tab w:val="left" w:pos="426"/>
          <w:tab w:val="left" w:pos="993"/>
        </w:tabs>
        <w:autoSpaceDN w:val="0"/>
        <w:ind w:firstLine="567"/>
        <w:contextualSpacing/>
        <w:jc w:val="both"/>
        <w:rPr>
          <w:rFonts w:ascii="Arial" w:hAnsi="Arial" w:cs="Arial"/>
          <w:color w:val="auto"/>
          <w:szCs w:val="24"/>
        </w:rPr>
      </w:pPr>
      <w:r w:rsidRPr="00575CEC">
        <w:rPr>
          <w:rFonts w:ascii="Arial" w:hAnsi="Arial" w:cs="Arial"/>
          <w:color w:val="auto"/>
          <w:szCs w:val="24"/>
        </w:rPr>
        <w:t xml:space="preserve">Разработка межгосударственного стандарта согласована с профильным межгосударственным техническим комитетом МТК № 4 «Корма, </w:t>
      </w:r>
      <w:proofErr w:type="spellStart"/>
      <w:r w:rsidRPr="00575CEC">
        <w:rPr>
          <w:rFonts w:ascii="Arial" w:hAnsi="Arial" w:cs="Arial"/>
          <w:color w:val="auto"/>
          <w:szCs w:val="24"/>
        </w:rPr>
        <w:t>белково-витаминно-минеральные</w:t>
      </w:r>
      <w:proofErr w:type="spellEnd"/>
      <w:r w:rsidRPr="00575CEC">
        <w:rPr>
          <w:rFonts w:ascii="Arial" w:hAnsi="Arial" w:cs="Arial"/>
          <w:color w:val="auto"/>
          <w:szCs w:val="24"/>
        </w:rPr>
        <w:t xml:space="preserve"> концентраты, премиксы».</w:t>
      </w:r>
    </w:p>
    <w:p w:rsidR="00BA76FF" w:rsidRPr="00D15D7E" w:rsidRDefault="00BA76FF" w:rsidP="00D15D7E">
      <w:pPr>
        <w:widowControl w:val="0"/>
        <w:tabs>
          <w:tab w:val="left" w:pos="5610"/>
        </w:tabs>
        <w:ind w:firstLine="567"/>
        <w:jc w:val="both"/>
        <w:outlineLvl w:val="0"/>
        <w:rPr>
          <w:rFonts w:ascii="Arial" w:hAnsi="Arial" w:cs="Arial"/>
          <w:color w:val="auto"/>
          <w:szCs w:val="24"/>
        </w:rPr>
      </w:pPr>
    </w:p>
    <w:p w:rsidR="005D4BF2" w:rsidRPr="00BA76FF" w:rsidRDefault="005D4BF2" w:rsidP="00BA76FF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</w:p>
    <w:p w:rsidR="00F7156C" w:rsidRPr="00877C28" w:rsidRDefault="0058198A" w:rsidP="0058198A">
      <w:pPr>
        <w:ind w:firstLine="540"/>
        <w:jc w:val="both"/>
        <w:rPr>
          <w:rFonts w:ascii="Arial" w:hAnsi="Arial" w:cs="Arial"/>
          <w:b/>
          <w:color w:val="auto"/>
          <w:szCs w:val="24"/>
        </w:rPr>
      </w:pPr>
      <w:r>
        <w:rPr>
          <w:rFonts w:ascii="Arial" w:hAnsi="Arial" w:cs="Arial"/>
          <w:bCs/>
          <w:szCs w:val="24"/>
          <w:lang w:bidi="ru-RU"/>
        </w:rPr>
        <w:t xml:space="preserve"> 4</w:t>
      </w:r>
      <w:r w:rsidR="00F7156C" w:rsidRPr="00877C28">
        <w:rPr>
          <w:rFonts w:ascii="Arial" w:hAnsi="Arial" w:cs="Arial"/>
          <w:b/>
          <w:color w:val="auto"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877C28" w:rsidRDefault="00207AB2" w:rsidP="000C224B">
      <w:pPr>
        <w:tabs>
          <w:tab w:val="left" w:pos="540"/>
        </w:tabs>
        <w:ind w:firstLine="567"/>
        <w:jc w:val="both"/>
        <w:rPr>
          <w:rFonts w:ascii="Arial" w:hAnsi="Arial" w:cs="Arial"/>
          <w:color w:val="auto"/>
          <w:szCs w:val="24"/>
        </w:rPr>
      </w:pPr>
    </w:p>
    <w:p w:rsidR="00F7156C" w:rsidRDefault="00F7156C" w:rsidP="005D4BF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lastRenderedPageBreak/>
        <w:t xml:space="preserve">Настоящий проект стандарта </w:t>
      </w:r>
      <w:r w:rsidR="00725790">
        <w:rPr>
          <w:rFonts w:ascii="Arial" w:hAnsi="Arial" w:cs="Arial"/>
          <w:color w:val="auto"/>
          <w:szCs w:val="24"/>
        </w:rPr>
        <w:t>вз</w:t>
      </w:r>
      <w:r w:rsidR="00C03BCE">
        <w:rPr>
          <w:rFonts w:ascii="Arial" w:hAnsi="Arial" w:cs="Arial"/>
          <w:color w:val="auto"/>
          <w:szCs w:val="24"/>
        </w:rPr>
        <w:t xml:space="preserve">аимосвязан с </w:t>
      </w:r>
      <w:r w:rsidR="005D4BF2">
        <w:rPr>
          <w:rFonts w:ascii="Arial" w:hAnsi="Arial" w:cs="Arial"/>
          <w:color w:val="auto"/>
          <w:szCs w:val="24"/>
        </w:rPr>
        <w:t>документами по стандартизации, включенными в раздел «Нормативные ссылки».</w:t>
      </w:r>
      <w:r w:rsidR="00C03BCE">
        <w:rPr>
          <w:rFonts w:ascii="Arial" w:hAnsi="Arial" w:cs="Arial"/>
          <w:color w:val="auto"/>
          <w:szCs w:val="24"/>
        </w:rPr>
        <w:t xml:space="preserve"> </w:t>
      </w:r>
      <w:r w:rsidR="00F73131">
        <w:rPr>
          <w:rFonts w:ascii="Arial" w:hAnsi="Arial" w:cs="Arial"/>
          <w:color w:val="auto"/>
          <w:szCs w:val="24"/>
        </w:rPr>
        <w:t xml:space="preserve"> </w:t>
      </w:r>
    </w:p>
    <w:p w:rsidR="005D4BF2" w:rsidRDefault="005D4BF2" w:rsidP="005D4BF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</w:p>
    <w:p w:rsidR="00F7156C" w:rsidRPr="00877C28" w:rsidRDefault="0058198A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5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575CEC" w:rsidRDefault="00F7156C" w:rsidP="005D4BF2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F73131">
        <w:rPr>
          <w:rFonts w:ascii="Arial" w:hAnsi="Arial" w:cs="Arial"/>
          <w:snapToGrid w:val="0"/>
          <w:color w:val="auto"/>
        </w:rPr>
        <w:t xml:space="preserve">Разрабатываемый стандарт </w:t>
      </w:r>
      <w:r w:rsidR="00F73131" w:rsidRPr="00F73131">
        <w:rPr>
          <w:rFonts w:ascii="Arial" w:hAnsi="Arial" w:cs="Arial"/>
          <w:snapToGrid w:val="0"/>
          <w:color w:val="auto"/>
        </w:rPr>
        <w:t xml:space="preserve"> по</w:t>
      </w:r>
      <w:r w:rsidRPr="00F73131">
        <w:rPr>
          <w:rFonts w:ascii="Arial" w:hAnsi="Arial" w:cs="Arial"/>
          <w:snapToGrid w:val="0"/>
          <w:color w:val="auto"/>
        </w:rPr>
        <w:t xml:space="preserve">влечет за собой </w:t>
      </w:r>
      <w:r w:rsidR="00F73131" w:rsidRPr="00575CEC">
        <w:rPr>
          <w:rFonts w:ascii="Arial" w:hAnsi="Arial" w:cs="Arial"/>
          <w:color w:val="auto"/>
          <w:szCs w:val="24"/>
        </w:rPr>
        <w:t xml:space="preserve">отмену ГОСТ </w:t>
      </w:r>
      <w:r w:rsidR="00575CEC" w:rsidRPr="00575CEC">
        <w:rPr>
          <w:rFonts w:ascii="Arial" w:hAnsi="Arial" w:cs="Arial"/>
          <w:color w:val="auto"/>
          <w:szCs w:val="24"/>
        </w:rPr>
        <w:t>7067-88  «Вика яровая. Требования при заготовках и поставках»</w:t>
      </w:r>
    </w:p>
    <w:p w:rsidR="00F7156C" w:rsidRPr="00877C28" w:rsidRDefault="00F7156C" w:rsidP="00F7156C">
      <w:pPr>
        <w:rPr>
          <w:rFonts w:ascii="Arial" w:hAnsi="Arial" w:cs="Arial"/>
          <w:b/>
          <w:snapToGrid w:val="0"/>
          <w:color w:val="auto"/>
          <w:szCs w:val="24"/>
        </w:rPr>
      </w:pPr>
      <w:bookmarkStart w:id="0" w:name="_GoBack"/>
      <w:bookmarkEnd w:id="0"/>
    </w:p>
    <w:p w:rsidR="00F7156C" w:rsidRPr="00877C28" w:rsidRDefault="0058198A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6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Перечень исходных документов и другие источники информации, использованные при разработке стандарта </w:t>
      </w:r>
    </w:p>
    <w:p w:rsidR="00207AB2" w:rsidRPr="00877C28" w:rsidRDefault="00207AB2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</w:p>
    <w:p w:rsidR="00F73131" w:rsidRPr="00F73131" w:rsidRDefault="00F73131" w:rsidP="000C224B">
      <w:pPr>
        <w:ind w:firstLine="567"/>
        <w:jc w:val="both"/>
        <w:rPr>
          <w:rFonts w:ascii="Arial" w:hAnsi="Arial" w:cs="Arial"/>
          <w:snapToGrid w:val="0"/>
          <w:color w:val="auto"/>
        </w:rPr>
      </w:pPr>
      <w:r w:rsidRPr="00F73131">
        <w:rPr>
          <w:rFonts w:ascii="Arial" w:hAnsi="Arial" w:cs="Arial"/>
          <w:snapToGrid w:val="0"/>
          <w:color w:val="auto"/>
        </w:rPr>
        <w:t xml:space="preserve">В качестве основной нормативной базы (первоисточника) предлагается </w:t>
      </w:r>
      <w:r>
        <w:rPr>
          <w:rFonts w:ascii="Arial" w:hAnsi="Arial" w:cs="Arial"/>
          <w:snapToGrid w:val="0"/>
          <w:color w:val="auto"/>
        </w:rPr>
        <w:br/>
      </w:r>
      <w:r w:rsidR="00575CEC">
        <w:rPr>
          <w:rFonts w:ascii="Arial" w:hAnsi="Arial" w:cs="Arial"/>
          <w:snapToGrid w:val="0"/>
          <w:color w:val="auto"/>
        </w:rPr>
        <w:t xml:space="preserve">ГОСТ </w:t>
      </w:r>
      <w:proofErr w:type="gramStart"/>
      <w:r w:rsidR="00575CEC">
        <w:rPr>
          <w:rFonts w:ascii="Arial" w:hAnsi="Arial" w:cs="Arial"/>
          <w:snapToGrid w:val="0"/>
          <w:color w:val="auto"/>
        </w:rPr>
        <w:t>Р</w:t>
      </w:r>
      <w:proofErr w:type="gramEnd"/>
      <w:r w:rsidR="00575CEC">
        <w:rPr>
          <w:rFonts w:ascii="Arial" w:hAnsi="Arial" w:cs="Arial"/>
          <w:snapToGrid w:val="0"/>
          <w:color w:val="auto"/>
        </w:rPr>
        <w:t xml:space="preserve"> 54631</w:t>
      </w:r>
      <w:r w:rsidRPr="00F73131">
        <w:rPr>
          <w:rFonts w:ascii="Arial" w:hAnsi="Arial" w:cs="Arial"/>
          <w:snapToGrid w:val="0"/>
          <w:color w:val="auto"/>
        </w:rPr>
        <w:t>-2011 «</w:t>
      </w:r>
      <w:r w:rsidR="00575CEC" w:rsidRPr="00575CEC">
        <w:rPr>
          <w:rFonts w:ascii="Arial" w:hAnsi="Arial" w:cs="Arial"/>
          <w:snapToGrid w:val="0"/>
          <w:color w:val="auto"/>
        </w:rPr>
        <w:t>Вика кормовая. Технические условия</w:t>
      </w:r>
      <w:r w:rsidRPr="00F73131">
        <w:rPr>
          <w:rFonts w:ascii="Arial" w:hAnsi="Arial" w:cs="Arial"/>
          <w:snapToGrid w:val="0"/>
          <w:color w:val="auto"/>
        </w:rPr>
        <w:t>».</w:t>
      </w:r>
    </w:p>
    <w:p w:rsidR="00207AB2" w:rsidRPr="00F73131" w:rsidRDefault="00207AB2" w:rsidP="00F73131">
      <w:pPr>
        <w:ind w:firstLine="709"/>
        <w:jc w:val="both"/>
        <w:rPr>
          <w:rFonts w:ascii="Arial" w:hAnsi="Arial" w:cs="Arial"/>
          <w:snapToGrid w:val="0"/>
          <w:color w:val="auto"/>
        </w:rPr>
      </w:pPr>
    </w:p>
    <w:p w:rsidR="00C43DFA" w:rsidRPr="00877C28" w:rsidRDefault="0058198A" w:rsidP="000C224B">
      <w:pPr>
        <w:ind w:firstLine="567"/>
        <w:jc w:val="both"/>
        <w:rPr>
          <w:rFonts w:ascii="Arial" w:hAnsi="Arial" w:cs="Arial"/>
          <w:b/>
          <w:snapToGrid w:val="0"/>
          <w:color w:val="auto"/>
        </w:rPr>
      </w:pPr>
      <w:r>
        <w:rPr>
          <w:rFonts w:ascii="Arial" w:hAnsi="Arial" w:cs="Arial"/>
          <w:b/>
          <w:snapToGrid w:val="0"/>
          <w:color w:val="auto"/>
        </w:rPr>
        <w:t>7</w:t>
      </w:r>
      <w:r w:rsidR="00C43DFA" w:rsidRPr="00877C28">
        <w:rPr>
          <w:rFonts w:ascii="Arial" w:hAnsi="Arial" w:cs="Arial"/>
          <w:b/>
          <w:snapToGrid w:val="0"/>
          <w:color w:val="auto"/>
        </w:rPr>
        <w:t xml:space="preserve"> Сведения о рассылке проекта стандарта на рассмотрение и согласование</w:t>
      </w:r>
    </w:p>
    <w:p w:rsidR="00CA026C" w:rsidRPr="00877C28" w:rsidRDefault="00CA026C" w:rsidP="00C43DFA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683898" w:rsidRPr="00877C28" w:rsidRDefault="00683898" w:rsidP="00683898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  <w:lang w:val="kk-KZ"/>
        </w:rPr>
      </w:pPr>
      <w:r w:rsidRPr="00877C28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877C28">
        <w:rPr>
          <w:rFonts w:ascii="Arial" w:hAnsi="Arial" w:cs="Arial"/>
          <w:snapToGrid w:val="0"/>
          <w:color w:val="auto"/>
          <w:lang w:val="kk-KZ"/>
        </w:rPr>
        <w:br/>
      </w:r>
      <w:r w:rsidRPr="00877C28">
        <w:rPr>
          <w:rFonts w:ascii="Arial" w:hAnsi="Arial" w:cs="Arial"/>
          <w:snapToGrid w:val="0"/>
          <w:color w:val="auto"/>
        </w:rPr>
        <w:t>НПП РК «</w:t>
      </w:r>
      <w:proofErr w:type="spellStart"/>
      <w:r w:rsidRPr="00877C28">
        <w:rPr>
          <w:rFonts w:ascii="Arial" w:hAnsi="Arial" w:cs="Arial"/>
          <w:snapToGrid w:val="0"/>
          <w:color w:val="auto"/>
        </w:rPr>
        <w:t>Атамекен</w:t>
      </w:r>
      <w:proofErr w:type="spellEnd"/>
      <w:r w:rsidRPr="00877C28">
        <w:rPr>
          <w:rFonts w:ascii="Arial" w:hAnsi="Arial" w:cs="Arial"/>
          <w:snapToGrid w:val="0"/>
          <w:color w:val="auto"/>
        </w:rPr>
        <w:t>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C43DFA" w:rsidRPr="00877C28" w:rsidRDefault="00C43DFA" w:rsidP="00683898">
      <w:pPr>
        <w:tabs>
          <w:tab w:val="left" w:pos="540"/>
        </w:tabs>
        <w:jc w:val="both"/>
        <w:rPr>
          <w:rFonts w:ascii="Arial" w:hAnsi="Arial" w:cs="Arial"/>
          <w:snapToGrid w:val="0"/>
          <w:color w:val="auto"/>
          <w:lang w:val="kk-KZ"/>
        </w:rPr>
      </w:pPr>
    </w:p>
    <w:p w:rsidR="00C43DFA" w:rsidRPr="00877C28" w:rsidRDefault="0058198A" w:rsidP="00C43DFA">
      <w:pPr>
        <w:tabs>
          <w:tab w:val="left" w:pos="540"/>
        </w:tabs>
        <w:ind w:firstLine="567"/>
        <w:rPr>
          <w:rFonts w:ascii="Arial" w:hAnsi="Arial" w:cs="Arial"/>
          <w:b/>
          <w:color w:val="auto"/>
          <w:szCs w:val="24"/>
        </w:rPr>
      </w:pPr>
      <w:r>
        <w:rPr>
          <w:rFonts w:ascii="Arial" w:hAnsi="Arial" w:cs="Arial"/>
          <w:b/>
          <w:color w:val="auto"/>
          <w:szCs w:val="24"/>
        </w:rPr>
        <w:t>8</w:t>
      </w:r>
      <w:r w:rsidR="00C43DFA" w:rsidRPr="00877C28">
        <w:rPr>
          <w:rFonts w:ascii="Arial" w:hAnsi="Arial" w:cs="Arial"/>
          <w:b/>
          <w:color w:val="auto"/>
          <w:szCs w:val="24"/>
        </w:rPr>
        <w:t xml:space="preserve"> Сведения о разработчике стандарта</w:t>
      </w:r>
    </w:p>
    <w:p w:rsidR="00CA026C" w:rsidRPr="00877C28" w:rsidRDefault="00CA026C" w:rsidP="00C43DFA">
      <w:pPr>
        <w:tabs>
          <w:tab w:val="left" w:pos="540"/>
        </w:tabs>
        <w:ind w:firstLine="567"/>
        <w:rPr>
          <w:rFonts w:ascii="Arial" w:hAnsi="Arial" w:cs="Arial"/>
          <w:color w:val="auto"/>
          <w:szCs w:val="24"/>
        </w:rPr>
      </w:pPr>
    </w:p>
    <w:p w:rsidR="00C43DFA" w:rsidRPr="00877C28" w:rsidRDefault="00C43DFA" w:rsidP="00C43DFA">
      <w:pPr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8F0908" w:rsidRPr="00877C28">
        <w:rPr>
          <w:rFonts w:ascii="Arial" w:hAnsi="Arial" w:cs="Arial"/>
          <w:color w:val="auto"/>
          <w:szCs w:val="24"/>
        </w:rPr>
        <w:t>метрологии</w:t>
      </w:r>
      <w:r w:rsidRPr="00877C28">
        <w:rPr>
          <w:rFonts w:ascii="Arial" w:hAnsi="Arial" w:cs="Arial"/>
          <w:color w:val="auto"/>
          <w:szCs w:val="24"/>
        </w:rPr>
        <w:t xml:space="preserve">» Комитета технического регулирования и метрологии </w:t>
      </w:r>
      <w:r w:rsidR="008238E5" w:rsidRPr="00877C28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C43DFA" w:rsidRPr="00877C28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010000, г. </w:t>
      </w:r>
      <w:r w:rsidR="000A3D5A">
        <w:rPr>
          <w:rFonts w:ascii="Arial" w:hAnsi="Arial" w:cs="Arial"/>
          <w:color w:val="auto"/>
          <w:szCs w:val="24"/>
        </w:rPr>
        <w:t>Астана</w:t>
      </w:r>
      <w:r w:rsidRPr="00877C28">
        <w:rPr>
          <w:rFonts w:ascii="Arial" w:hAnsi="Arial" w:cs="Arial"/>
          <w:color w:val="auto"/>
          <w:szCs w:val="24"/>
        </w:rPr>
        <w:t xml:space="preserve">,  ул. </w:t>
      </w:r>
      <w:proofErr w:type="spellStart"/>
      <w:r w:rsidR="00C214B8" w:rsidRPr="00877C28">
        <w:rPr>
          <w:rFonts w:ascii="Arial" w:hAnsi="Arial" w:cs="Arial"/>
          <w:color w:val="auto"/>
          <w:szCs w:val="24"/>
        </w:rPr>
        <w:t>Мангилик</w:t>
      </w:r>
      <w:proofErr w:type="spellEnd"/>
      <w:r w:rsidR="00C214B8" w:rsidRPr="00877C28">
        <w:rPr>
          <w:rFonts w:ascii="Arial" w:hAnsi="Arial" w:cs="Arial"/>
          <w:color w:val="auto"/>
          <w:szCs w:val="24"/>
        </w:rPr>
        <w:t xml:space="preserve"> ел</w:t>
      </w:r>
      <w:r w:rsidRPr="00877C28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683898" w:rsidRPr="00877C28" w:rsidRDefault="00683898" w:rsidP="00683898">
      <w:pPr>
        <w:ind w:firstLine="567"/>
        <w:rPr>
          <w:rFonts w:ascii="Arial" w:hAnsi="Arial" w:cs="Arial"/>
          <w:color w:val="auto"/>
          <w:szCs w:val="24"/>
          <w:lang w:val="kk-KZ"/>
        </w:rPr>
      </w:pPr>
      <w:r w:rsidRPr="00877C28">
        <w:rPr>
          <w:rFonts w:ascii="Arial" w:hAnsi="Arial" w:cs="Arial"/>
          <w:color w:val="auto"/>
          <w:szCs w:val="24"/>
        </w:rPr>
        <w:t>Тел</w:t>
      </w:r>
      <w:r w:rsidRPr="00424AB6">
        <w:rPr>
          <w:rFonts w:ascii="Arial" w:hAnsi="Arial" w:cs="Arial"/>
          <w:color w:val="auto"/>
          <w:szCs w:val="24"/>
          <w:lang w:val="en-US"/>
        </w:rPr>
        <w:t xml:space="preserve">. 8 (7172) </w:t>
      </w:r>
      <w:r w:rsidR="008F0908" w:rsidRPr="00424AB6">
        <w:rPr>
          <w:rFonts w:ascii="Arial" w:hAnsi="Arial" w:cs="Arial"/>
          <w:color w:val="auto"/>
          <w:szCs w:val="24"/>
          <w:lang w:val="en-US"/>
        </w:rPr>
        <w:t>28-29-99</w:t>
      </w:r>
      <w:r w:rsidR="00D45431" w:rsidRPr="00424AB6">
        <w:rPr>
          <w:rFonts w:ascii="Arial" w:hAnsi="Arial" w:cs="Arial"/>
          <w:color w:val="auto"/>
          <w:lang w:val="en-US"/>
        </w:rPr>
        <w:t xml:space="preserve">, </w:t>
      </w:r>
      <w:r w:rsidR="00346F8D" w:rsidRPr="00424AB6">
        <w:rPr>
          <w:rFonts w:ascii="Arial" w:hAnsi="Arial" w:cs="Arial"/>
          <w:color w:val="auto"/>
          <w:lang w:val="en-US"/>
        </w:rPr>
        <w:t>8(7112) 24</w:t>
      </w:r>
      <w:r w:rsidR="00C03BCE" w:rsidRPr="00424AB6">
        <w:rPr>
          <w:rFonts w:ascii="Arial" w:hAnsi="Arial" w:cs="Arial"/>
          <w:color w:val="auto"/>
          <w:lang w:val="en-US"/>
        </w:rPr>
        <w:t>-</w:t>
      </w:r>
      <w:r w:rsidR="00346F8D" w:rsidRPr="00424AB6">
        <w:rPr>
          <w:rFonts w:ascii="Arial" w:hAnsi="Arial" w:cs="Arial"/>
          <w:color w:val="auto"/>
          <w:lang w:val="en-US"/>
        </w:rPr>
        <w:t>05-24.</w:t>
      </w:r>
    </w:p>
    <w:p w:rsidR="00683898" w:rsidRPr="00E56BBA" w:rsidRDefault="00683898" w:rsidP="00683898">
      <w:pPr>
        <w:ind w:firstLine="567"/>
        <w:rPr>
          <w:rFonts w:ascii="Arial" w:hAnsi="Arial" w:cs="Arial"/>
          <w:color w:val="auto"/>
          <w:szCs w:val="24"/>
          <w:lang w:val="en-US"/>
        </w:rPr>
      </w:pPr>
      <w:r w:rsidRPr="00877C28">
        <w:rPr>
          <w:rFonts w:ascii="Arial" w:hAnsi="Arial" w:cs="Arial"/>
          <w:color w:val="auto"/>
          <w:szCs w:val="24"/>
          <w:lang w:val="en-US"/>
        </w:rPr>
        <w:t>E</w:t>
      </w:r>
      <w:r w:rsidRPr="00424AB6">
        <w:rPr>
          <w:rFonts w:ascii="Arial" w:hAnsi="Arial" w:cs="Arial"/>
          <w:color w:val="auto"/>
          <w:szCs w:val="24"/>
          <w:lang w:val="en-US"/>
        </w:rPr>
        <w:t>-</w:t>
      </w:r>
      <w:r w:rsidRPr="00877C28">
        <w:rPr>
          <w:rFonts w:ascii="Arial" w:hAnsi="Arial" w:cs="Arial"/>
          <w:color w:val="auto"/>
          <w:szCs w:val="24"/>
          <w:lang w:val="en-US"/>
        </w:rPr>
        <w:t>mail</w:t>
      </w:r>
      <w:r w:rsidRPr="00424AB6">
        <w:rPr>
          <w:rFonts w:ascii="Arial" w:hAnsi="Arial" w:cs="Arial"/>
          <w:color w:val="auto"/>
          <w:szCs w:val="24"/>
          <w:lang w:val="en-US"/>
        </w:rPr>
        <w:t xml:space="preserve">: </w:t>
      </w:r>
      <w:hyperlink r:id="rId6" w:history="1"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info</w:t>
        </w:r>
        <w:r w:rsidR="008F0908" w:rsidRPr="00424AB6">
          <w:rPr>
            <w:rStyle w:val="a5"/>
            <w:rFonts w:ascii="Arial" w:hAnsi="Arial" w:cs="Arial"/>
            <w:color w:val="auto"/>
            <w:lang w:val="en-US"/>
          </w:rPr>
          <w:t>@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ksm</w:t>
        </w:r>
        <w:r w:rsidR="008F0908" w:rsidRPr="00424AB6">
          <w:rPr>
            <w:rStyle w:val="a5"/>
            <w:rFonts w:ascii="Arial" w:hAnsi="Arial" w:cs="Arial"/>
            <w:color w:val="auto"/>
            <w:lang w:val="en-US"/>
          </w:rPr>
          <w:t>.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kz</w:t>
        </w:r>
      </w:hyperlink>
    </w:p>
    <w:p w:rsidR="00CA026C" w:rsidRPr="00424AB6" w:rsidRDefault="00CA026C" w:rsidP="00C43DFA">
      <w:pPr>
        <w:rPr>
          <w:rFonts w:ascii="Arial" w:hAnsi="Arial" w:cs="Arial"/>
          <w:color w:val="auto"/>
          <w:szCs w:val="24"/>
          <w:lang w:val="en-US"/>
        </w:rPr>
      </w:pPr>
    </w:p>
    <w:p w:rsidR="00151634" w:rsidRPr="00424AB6" w:rsidRDefault="00151634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  <w:lang w:val="en-US"/>
        </w:rPr>
      </w:pPr>
    </w:p>
    <w:p w:rsidR="00F7156C" w:rsidRPr="00877C28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C03BCE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</w:t>
      </w:r>
      <w:r w:rsidR="00C03BCE">
        <w:rPr>
          <w:rFonts w:ascii="Arial" w:hAnsi="Arial" w:cs="Arial"/>
          <w:b/>
          <w:bCs/>
          <w:color w:val="auto"/>
          <w:szCs w:val="24"/>
        </w:rPr>
        <w:t xml:space="preserve">            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              </w:t>
      </w:r>
    </w:p>
    <w:p w:rsidR="00C03BCE" w:rsidRPr="00C03BCE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>РГП на ПХВ «Казахстанский институт</w:t>
      </w:r>
    </w:p>
    <w:p w:rsidR="00DF2773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 xml:space="preserve">стандартизации и метрологии»   </w:t>
      </w:r>
      <w:r>
        <w:rPr>
          <w:rFonts w:ascii="Arial" w:hAnsi="Arial" w:cs="Arial"/>
          <w:b/>
          <w:szCs w:val="24"/>
        </w:rPr>
        <w:t xml:space="preserve">                           </w:t>
      </w:r>
      <w:r w:rsidR="002B5239">
        <w:rPr>
          <w:rFonts w:ascii="Arial" w:hAnsi="Arial" w:cs="Arial"/>
          <w:b/>
          <w:szCs w:val="24"/>
        </w:rPr>
        <w:t xml:space="preserve">                    </w:t>
      </w:r>
      <w:r w:rsidR="005046D2">
        <w:rPr>
          <w:rFonts w:ascii="Arial" w:hAnsi="Arial" w:cs="Arial"/>
          <w:b/>
          <w:szCs w:val="24"/>
        </w:rPr>
        <w:t xml:space="preserve"> </w:t>
      </w:r>
      <w:r w:rsidR="00151634">
        <w:rPr>
          <w:rFonts w:ascii="Arial" w:hAnsi="Arial" w:cs="Arial"/>
          <w:b/>
          <w:szCs w:val="24"/>
        </w:rPr>
        <w:t xml:space="preserve"> </w:t>
      </w:r>
      <w:r w:rsidR="00346F8D">
        <w:rPr>
          <w:rFonts w:ascii="Arial" w:hAnsi="Arial" w:cs="Arial"/>
          <w:b/>
          <w:szCs w:val="24"/>
        </w:rPr>
        <w:t xml:space="preserve"> Е.Амирханова</w:t>
      </w:r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Pr="00D07087" w:rsidRDefault="0058198A" w:rsidP="00DF2773">
      <w:pPr>
        <w:ind w:firstLine="540"/>
        <w:jc w:val="both"/>
        <w:rPr>
          <w:bCs/>
          <w:szCs w:val="24"/>
          <w:lang w:bidi="ru-RU"/>
        </w:rPr>
      </w:pPr>
      <w:r>
        <w:rPr>
          <w:rFonts w:ascii="Arial" w:hAnsi="Arial" w:cs="Arial"/>
          <w:szCs w:val="24"/>
        </w:rPr>
        <w:t xml:space="preserve"> </w:t>
      </w:r>
    </w:p>
    <w:p w:rsidR="00F7156C" w:rsidRPr="00DF2773" w:rsidRDefault="00F7156C" w:rsidP="00DF2773">
      <w:pPr>
        <w:tabs>
          <w:tab w:val="left" w:pos="2350"/>
        </w:tabs>
        <w:rPr>
          <w:rFonts w:ascii="Arial" w:hAnsi="Arial" w:cs="Arial"/>
          <w:szCs w:val="24"/>
        </w:rPr>
      </w:pPr>
    </w:p>
    <w:sectPr w:rsidR="00F7156C" w:rsidRPr="00DF2773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EA9AFC" w15:done="0"/>
  <w15:commentEx w15:paraId="45B6CC51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27E95"/>
    <w:rsid w:val="00031741"/>
    <w:rsid w:val="00033236"/>
    <w:rsid w:val="0003457D"/>
    <w:rsid w:val="00036EBD"/>
    <w:rsid w:val="000409F6"/>
    <w:rsid w:val="000422C7"/>
    <w:rsid w:val="000449D5"/>
    <w:rsid w:val="00052F76"/>
    <w:rsid w:val="000607BC"/>
    <w:rsid w:val="000636F4"/>
    <w:rsid w:val="00063CE7"/>
    <w:rsid w:val="0006592A"/>
    <w:rsid w:val="00072752"/>
    <w:rsid w:val="00075D56"/>
    <w:rsid w:val="00081619"/>
    <w:rsid w:val="00092F3A"/>
    <w:rsid w:val="0009387A"/>
    <w:rsid w:val="000A32D0"/>
    <w:rsid w:val="000A36B7"/>
    <w:rsid w:val="000A3D5A"/>
    <w:rsid w:val="000A41B4"/>
    <w:rsid w:val="000B1EBB"/>
    <w:rsid w:val="000B60B0"/>
    <w:rsid w:val="000C224B"/>
    <w:rsid w:val="000C22F1"/>
    <w:rsid w:val="000C2821"/>
    <w:rsid w:val="000C4C64"/>
    <w:rsid w:val="000D3134"/>
    <w:rsid w:val="000D6103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4C2E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1634"/>
    <w:rsid w:val="001528CC"/>
    <w:rsid w:val="00157AC8"/>
    <w:rsid w:val="00162DA7"/>
    <w:rsid w:val="001646BE"/>
    <w:rsid w:val="00167CA0"/>
    <w:rsid w:val="00182BDA"/>
    <w:rsid w:val="00182F54"/>
    <w:rsid w:val="001838AA"/>
    <w:rsid w:val="00190EFA"/>
    <w:rsid w:val="00197DB2"/>
    <w:rsid w:val="001A273E"/>
    <w:rsid w:val="001A34D5"/>
    <w:rsid w:val="001A3EB1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4F78"/>
    <w:rsid w:val="00225BD5"/>
    <w:rsid w:val="00230062"/>
    <w:rsid w:val="00232560"/>
    <w:rsid w:val="0023328C"/>
    <w:rsid w:val="00235509"/>
    <w:rsid w:val="00235DE8"/>
    <w:rsid w:val="00250C68"/>
    <w:rsid w:val="00251E1C"/>
    <w:rsid w:val="0029016C"/>
    <w:rsid w:val="00292897"/>
    <w:rsid w:val="00293CC3"/>
    <w:rsid w:val="00293E7F"/>
    <w:rsid w:val="002A586D"/>
    <w:rsid w:val="002B07F1"/>
    <w:rsid w:val="002B3193"/>
    <w:rsid w:val="002B5239"/>
    <w:rsid w:val="002C3064"/>
    <w:rsid w:val="002D157F"/>
    <w:rsid w:val="002D2124"/>
    <w:rsid w:val="002D5679"/>
    <w:rsid w:val="002E0B1F"/>
    <w:rsid w:val="002E0DCE"/>
    <w:rsid w:val="002E1BF7"/>
    <w:rsid w:val="002E31D6"/>
    <w:rsid w:val="002E542B"/>
    <w:rsid w:val="002F0E20"/>
    <w:rsid w:val="002F158E"/>
    <w:rsid w:val="002F30BC"/>
    <w:rsid w:val="002F3A24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D76"/>
    <w:rsid w:val="00316E95"/>
    <w:rsid w:val="00317DAF"/>
    <w:rsid w:val="003205DB"/>
    <w:rsid w:val="0032113E"/>
    <w:rsid w:val="0032242A"/>
    <w:rsid w:val="00323176"/>
    <w:rsid w:val="003247EA"/>
    <w:rsid w:val="003258C5"/>
    <w:rsid w:val="0032671E"/>
    <w:rsid w:val="00335572"/>
    <w:rsid w:val="0033610B"/>
    <w:rsid w:val="003427A7"/>
    <w:rsid w:val="0034331D"/>
    <w:rsid w:val="00345C72"/>
    <w:rsid w:val="00346F8D"/>
    <w:rsid w:val="003612F4"/>
    <w:rsid w:val="00361F1A"/>
    <w:rsid w:val="00374984"/>
    <w:rsid w:val="00375650"/>
    <w:rsid w:val="00386C37"/>
    <w:rsid w:val="003924F1"/>
    <w:rsid w:val="00395EFE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C7548"/>
    <w:rsid w:val="003D4314"/>
    <w:rsid w:val="003D7E6F"/>
    <w:rsid w:val="003E188A"/>
    <w:rsid w:val="003E2AE5"/>
    <w:rsid w:val="003E381B"/>
    <w:rsid w:val="003E3E27"/>
    <w:rsid w:val="003E3F85"/>
    <w:rsid w:val="003F46E7"/>
    <w:rsid w:val="004154EC"/>
    <w:rsid w:val="004165BB"/>
    <w:rsid w:val="00423788"/>
    <w:rsid w:val="00423C9A"/>
    <w:rsid w:val="00424AB6"/>
    <w:rsid w:val="00425905"/>
    <w:rsid w:val="00425E24"/>
    <w:rsid w:val="00426620"/>
    <w:rsid w:val="004273A9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0F77"/>
    <w:rsid w:val="00464138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16F5"/>
    <w:rsid w:val="004A2068"/>
    <w:rsid w:val="004A768E"/>
    <w:rsid w:val="004B18B3"/>
    <w:rsid w:val="004B2CB3"/>
    <w:rsid w:val="004B4E9D"/>
    <w:rsid w:val="004B6ABE"/>
    <w:rsid w:val="004B7394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4F61E5"/>
    <w:rsid w:val="004F6BC7"/>
    <w:rsid w:val="00501A3C"/>
    <w:rsid w:val="00502277"/>
    <w:rsid w:val="00503D58"/>
    <w:rsid w:val="005046D2"/>
    <w:rsid w:val="00504877"/>
    <w:rsid w:val="00506530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50B4F"/>
    <w:rsid w:val="0055466A"/>
    <w:rsid w:val="005627A4"/>
    <w:rsid w:val="005639CB"/>
    <w:rsid w:val="00564A30"/>
    <w:rsid w:val="005756B1"/>
    <w:rsid w:val="00575CEC"/>
    <w:rsid w:val="00576DBB"/>
    <w:rsid w:val="0058198A"/>
    <w:rsid w:val="0059361A"/>
    <w:rsid w:val="005937A9"/>
    <w:rsid w:val="00596A04"/>
    <w:rsid w:val="005A2590"/>
    <w:rsid w:val="005A2AAB"/>
    <w:rsid w:val="005A5F8A"/>
    <w:rsid w:val="005B22CA"/>
    <w:rsid w:val="005B2BAE"/>
    <w:rsid w:val="005B59F6"/>
    <w:rsid w:val="005C0377"/>
    <w:rsid w:val="005C68AA"/>
    <w:rsid w:val="005D1AD9"/>
    <w:rsid w:val="005D4BF2"/>
    <w:rsid w:val="005E44FA"/>
    <w:rsid w:val="005E4AEF"/>
    <w:rsid w:val="005E56E3"/>
    <w:rsid w:val="005E59D9"/>
    <w:rsid w:val="005E5D71"/>
    <w:rsid w:val="005E5DA8"/>
    <w:rsid w:val="005E789C"/>
    <w:rsid w:val="005F129F"/>
    <w:rsid w:val="005F1DDC"/>
    <w:rsid w:val="00604E3E"/>
    <w:rsid w:val="006105FB"/>
    <w:rsid w:val="00612AE0"/>
    <w:rsid w:val="00612BDD"/>
    <w:rsid w:val="00612D0C"/>
    <w:rsid w:val="006131FD"/>
    <w:rsid w:val="006135C2"/>
    <w:rsid w:val="00617D87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864C8"/>
    <w:rsid w:val="00694FB4"/>
    <w:rsid w:val="006A1FB2"/>
    <w:rsid w:val="006A2E9B"/>
    <w:rsid w:val="006A43AA"/>
    <w:rsid w:val="006B4FAD"/>
    <w:rsid w:val="006B5897"/>
    <w:rsid w:val="006B5E7A"/>
    <w:rsid w:val="006C1437"/>
    <w:rsid w:val="006C5C7F"/>
    <w:rsid w:val="006C6542"/>
    <w:rsid w:val="006C7480"/>
    <w:rsid w:val="006D1A22"/>
    <w:rsid w:val="006D5D21"/>
    <w:rsid w:val="006E16AA"/>
    <w:rsid w:val="006E2AE6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5790"/>
    <w:rsid w:val="00727A24"/>
    <w:rsid w:val="007309A4"/>
    <w:rsid w:val="007324AD"/>
    <w:rsid w:val="00732517"/>
    <w:rsid w:val="0073392A"/>
    <w:rsid w:val="00733FEE"/>
    <w:rsid w:val="00744C98"/>
    <w:rsid w:val="007507AF"/>
    <w:rsid w:val="00752CDB"/>
    <w:rsid w:val="00754B1D"/>
    <w:rsid w:val="007608D2"/>
    <w:rsid w:val="00760987"/>
    <w:rsid w:val="0076362D"/>
    <w:rsid w:val="00765166"/>
    <w:rsid w:val="00765988"/>
    <w:rsid w:val="00772344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44B"/>
    <w:rsid w:val="00805F36"/>
    <w:rsid w:val="00811A55"/>
    <w:rsid w:val="00811C43"/>
    <w:rsid w:val="00820903"/>
    <w:rsid w:val="0082194A"/>
    <w:rsid w:val="008238E5"/>
    <w:rsid w:val="0082769C"/>
    <w:rsid w:val="00827BF8"/>
    <w:rsid w:val="00831D24"/>
    <w:rsid w:val="00834D7E"/>
    <w:rsid w:val="00834F11"/>
    <w:rsid w:val="008379F8"/>
    <w:rsid w:val="00850B78"/>
    <w:rsid w:val="008538C7"/>
    <w:rsid w:val="00855B36"/>
    <w:rsid w:val="0086018E"/>
    <w:rsid w:val="00862639"/>
    <w:rsid w:val="00864578"/>
    <w:rsid w:val="00877590"/>
    <w:rsid w:val="008779BF"/>
    <w:rsid w:val="00877C28"/>
    <w:rsid w:val="00880217"/>
    <w:rsid w:val="00880D14"/>
    <w:rsid w:val="008811B8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0908"/>
    <w:rsid w:val="008F3438"/>
    <w:rsid w:val="008F6BC3"/>
    <w:rsid w:val="00901A07"/>
    <w:rsid w:val="00914D43"/>
    <w:rsid w:val="009164D7"/>
    <w:rsid w:val="009266DF"/>
    <w:rsid w:val="0093090A"/>
    <w:rsid w:val="009359D2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B4CBF"/>
    <w:rsid w:val="009C00B4"/>
    <w:rsid w:val="009C754D"/>
    <w:rsid w:val="009D0504"/>
    <w:rsid w:val="009D58CF"/>
    <w:rsid w:val="009D5E0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26EAB"/>
    <w:rsid w:val="00A30082"/>
    <w:rsid w:val="00A31868"/>
    <w:rsid w:val="00A3535D"/>
    <w:rsid w:val="00A37F3A"/>
    <w:rsid w:val="00A42CBD"/>
    <w:rsid w:val="00A43BBE"/>
    <w:rsid w:val="00A45BB0"/>
    <w:rsid w:val="00A771F3"/>
    <w:rsid w:val="00A80407"/>
    <w:rsid w:val="00A832D8"/>
    <w:rsid w:val="00A84853"/>
    <w:rsid w:val="00A8716E"/>
    <w:rsid w:val="00A9374A"/>
    <w:rsid w:val="00AA33DC"/>
    <w:rsid w:val="00AB0441"/>
    <w:rsid w:val="00AB6C55"/>
    <w:rsid w:val="00AC34C3"/>
    <w:rsid w:val="00AC44C2"/>
    <w:rsid w:val="00AC797D"/>
    <w:rsid w:val="00AD0D42"/>
    <w:rsid w:val="00AD12D6"/>
    <w:rsid w:val="00AD365A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4530"/>
    <w:rsid w:val="00B07905"/>
    <w:rsid w:val="00B11DD5"/>
    <w:rsid w:val="00B16BF6"/>
    <w:rsid w:val="00B17C93"/>
    <w:rsid w:val="00B24EDE"/>
    <w:rsid w:val="00B2644C"/>
    <w:rsid w:val="00B315E8"/>
    <w:rsid w:val="00B347EC"/>
    <w:rsid w:val="00B51C79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A76F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291E"/>
    <w:rsid w:val="00C03BCE"/>
    <w:rsid w:val="00C0707E"/>
    <w:rsid w:val="00C100D9"/>
    <w:rsid w:val="00C10EBD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C757B"/>
    <w:rsid w:val="00CD0072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1719"/>
    <w:rsid w:val="00D04C8B"/>
    <w:rsid w:val="00D059D0"/>
    <w:rsid w:val="00D06987"/>
    <w:rsid w:val="00D07599"/>
    <w:rsid w:val="00D07BD1"/>
    <w:rsid w:val="00D134FE"/>
    <w:rsid w:val="00D15D7E"/>
    <w:rsid w:val="00D16845"/>
    <w:rsid w:val="00D224A4"/>
    <w:rsid w:val="00D24F8F"/>
    <w:rsid w:val="00D31271"/>
    <w:rsid w:val="00D34766"/>
    <w:rsid w:val="00D406A7"/>
    <w:rsid w:val="00D444A6"/>
    <w:rsid w:val="00D447B6"/>
    <w:rsid w:val="00D45431"/>
    <w:rsid w:val="00D4593B"/>
    <w:rsid w:val="00D45EAB"/>
    <w:rsid w:val="00D46E3A"/>
    <w:rsid w:val="00D50E23"/>
    <w:rsid w:val="00D512EA"/>
    <w:rsid w:val="00D52EF5"/>
    <w:rsid w:val="00D53248"/>
    <w:rsid w:val="00D5383B"/>
    <w:rsid w:val="00D540FE"/>
    <w:rsid w:val="00D544A4"/>
    <w:rsid w:val="00D546BD"/>
    <w:rsid w:val="00D55562"/>
    <w:rsid w:val="00D5577B"/>
    <w:rsid w:val="00D55D0A"/>
    <w:rsid w:val="00D61711"/>
    <w:rsid w:val="00D63CAA"/>
    <w:rsid w:val="00D6670D"/>
    <w:rsid w:val="00D771DB"/>
    <w:rsid w:val="00D80101"/>
    <w:rsid w:val="00D839B5"/>
    <w:rsid w:val="00D868BD"/>
    <w:rsid w:val="00D90234"/>
    <w:rsid w:val="00D90E1F"/>
    <w:rsid w:val="00D91347"/>
    <w:rsid w:val="00D95DDB"/>
    <w:rsid w:val="00DA10D7"/>
    <w:rsid w:val="00DA24A1"/>
    <w:rsid w:val="00DB3802"/>
    <w:rsid w:val="00DC5DB5"/>
    <w:rsid w:val="00DD179B"/>
    <w:rsid w:val="00DD1F69"/>
    <w:rsid w:val="00DD46AC"/>
    <w:rsid w:val="00DE1F6C"/>
    <w:rsid w:val="00DE3CE7"/>
    <w:rsid w:val="00DE4A53"/>
    <w:rsid w:val="00DF15A0"/>
    <w:rsid w:val="00DF2773"/>
    <w:rsid w:val="00DF35B0"/>
    <w:rsid w:val="00DF6520"/>
    <w:rsid w:val="00E0019C"/>
    <w:rsid w:val="00E02451"/>
    <w:rsid w:val="00E034A0"/>
    <w:rsid w:val="00E05BE2"/>
    <w:rsid w:val="00E065EC"/>
    <w:rsid w:val="00E12461"/>
    <w:rsid w:val="00E127CA"/>
    <w:rsid w:val="00E134B2"/>
    <w:rsid w:val="00E138F2"/>
    <w:rsid w:val="00E1601C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04F5"/>
    <w:rsid w:val="00E550AE"/>
    <w:rsid w:val="00E553CB"/>
    <w:rsid w:val="00E56BBA"/>
    <w:rsid w:val="00E61A4D"/>
    <w:rsid w:val="00E662DC"/>
    <w:rsid w:val="00E6729C"/>
    <w:rsid w:val="00E732E8"/>
    <w:rsid w:val="00E73EE8"/>
    <w:rsid w:val="00E7460C"/>
    <w:rsid w:val="00E74D77"/>
    <w:rsid w:val="00E82229"/>
    <w:rsid w:val="00E8561C"/>
    <w:rsid w:val="00E90AC6"/>
    <w:rsid w:val="00E91276"/>
    <w:rsid w:val="00E937B2"/>
    <w:rsid w:val="00E940A9"/>
    <w:rsid w:val="00E95671"/>
    <w:rsid w:val="00EA2F40"/>
    <w:rsid w:val="00EB0A75"/>
    <w:rsid w:val="00EB2B9B"/>
    <w:rsid w:val="00EB49DC"/>
    <w:rsid w:val="00EB613C"/>
    <w:rsid w:val="00EC3BEE"/>
    <w:rsid w:val="00ED3627"/>
    <w:rsid w:val="00ED49E4"/>
    <w:rsid w:val="00ED54F8"/>
    <w:rsid w:val="00EE1A62"/>
    <w:rsid w:val="00EE3B5D"/>
    <w:rsid w:val="00EE54FD"/>
    <w:rsid w:val="00EF0424"/>
    <w:rsid w:val="00EF2D53"/>
    <w:rsid w:val="00EF43B1"/>
    <w:rsid w:val="00EF47AD"/>
    <w:rsid w:val="00F00416"/>
    <w:rsid w:val="00F0251D"/>
    <w:rsid w:val="00F038BA"/>
    <w:rsid w:val="00F059DA"/>
    <w:rsid w:val="00F06508"/>
    <w:rsid w:val="00F162F1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3131"/>
    <w:rsid w:val="00F74A14"/>
    <w:rsid w:val="00F75FAE"/>
    <w:rsid w:val="00F8202F"/>
    <w:rsid w:val="00F831B4"/>
    <w:rsid w:val="00F83D23"/>
    <w:rsid w:val="00F8433A"/>
    <w:rsid w:val="00F8650C"/>
    <w:rsid w:val="00F90D85"/>
    <w:rsid w:val="00F962D3"/>
    <w:rsid w:val="00F966BA"/>
    <w:rsid w:val="00FA4EF8"/>
    <w:rsid w:val="00FA6D2C"/>
    <w:rsid w:val="00FB078B"/>
    <w:rsid w:val="00FB16C6"/>
    <w:rsid w:val="00FB43A9"/>
    <w:rsid w:val="00FB7312"/>
    <w:rsid w:val="00FC66A4"/>
    <w:rsid w:val="00FD1107"/>
    <w:rsid w:val="00FD4A04"/>
    <w:rsid w:val="00FD4A07"/>
    <w:rsid w:val="00FD7CDF"/>
    <w:rsid w:val="00FE457B"/>
    <w:rsid w:val="00FE5EB5"/>
    <w:rsid w:val="00FE5FF9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175">
    <w:name w:val="Font Style175"/>
    <w:basedOn w:val="a0"/>
    <w:uiPriority w:val="99"/>
    <w:rsid w:val="008379F8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Normal (Web)"/>
    <w:basedOn w:val="a"/>
    <w:rsid w:val="00744C98"/>
    <w:pPr>
      <w:spacing w:before="100" w:beforeAutospacing="1" w:after="100" w:afterAutospacing="1"/>
    </w:pPr>
    <w:rPr>
      <w:color w:val="auto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251E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1E1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E56B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56B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56BB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56B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56BB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ksm.kz" TargetMode="External"/><Relationship Id="rId5" Type="http://schemas.openxmlformats.org/officeDocument/2006/relationships/hyperlink" Target="http://www.eurasiancommission.org/ru/act/texnreg/deptexreg/tr/Documents/P_34.pdf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2636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96</cp:revision>
  <cp:lastPrinted>2019-07-26T03:22:00Z</cp:lastPrinted>
  <dcterms:created xsi:type="dcterms:W3CDTF">2017-07-11T11:00:00Z</dcterms:created>
  <dcterms:modified xsi:type="dcterms:W3CDTF">2023-05-21T07:42:00Z</dcterms:modified>
</cp:coreProperties>
</file>